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5" w:line="186" w:lineRule="auto"/>
        <w:ind w:left="1562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5"/>
          <w:sz w:val="44"/>
          <w:szCs w:val="44"/>
        </w:rPr>
        <w:t>枣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庄市技术创新中心管理办法</w:t>
      </w:r>
    </w:p>
    <w:p>
      <w:pPr>
        <w:spacing w:line="314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318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9"/>
          <w:sz w:val="32"/>
          <w:szCs w:val="32"/>
        </w:rPr>
        <w:t>第</w:t>
      </w:r>
      <w:r>
        <w:rPr>
          <w:rFonts w:ascii="黑体" w:hAnsi="黑体" w:eastAsia="黑体" w:cs="黑体"/>
          <w:spacing w:val="6"/>
          <w:sz w:val="32"/>
          <w:szCs w:val="32"/>
        </w:rPr>
        <w:t>一章  总  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" w:firstLine="658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条  为加快建设以企业为主体、市场为导向、产学研深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度融合的技术创新体系，规范枣庄市技术创新中心(以下简称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技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术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创新中心”)的建设、运行和管理，根据《山东省技术创新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心管理办法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》，制定本办法。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1" w:right="218" w:firstLine="653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条  技术创新中心是科技创新基地的重要组成部分，是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技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术创新的重要载体和策源地，承担着推动重大关键核心技术、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颠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覆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性技术、高端跨界融合技术研发与转化应用，带动产业迈向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高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端、抢占产业技术创新制高点的重要任务。中心以深化科技体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制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改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革为核心，强化体制机制创新，实行开放运行科研模式，吸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引社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力量参与建设管理，成为创新资源富集地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72" w:firstLine="664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三条  市技术创新中心坚持“统筹规划、合理布局、机制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创新、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引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领发展”原则，面向全市新旧动能转换重点产业，围绕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重大技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术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需求，重点在引领产业发展、跃升产业链高端潜力强的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技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术领域科学布局。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64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第四条  市技术创新中心履行技术创新和成果应用示范职责，集聚高端创新资源，凝聚高层次创新人才，强化“政产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学研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金服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用”协同，开展从应用基础研究、关键技术攻关、成果转化到产业化应用的全链条创新，加速产业前沿技术和关键共性技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术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突破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重大科技成果的产业化进程，提升全市重点产业竞争力。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" w:firstLine="658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 xml:space="preserve"> 市科技局负责市技术创新中心的建设管理和宏观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指导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系统规划，科学布局，严格履行中心设立、调整和撤销方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面职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责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。市科技局会同市财政局对市技术创新中心进行运行绩效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评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估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，研究制定支持中心建设和运行的相关政策措施。各区(市)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科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技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局、枣庄高新区科技局和市直有关部门、单位( 以下简称“主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管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部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门”)负责协助做好对本地区、本行业市技术创新中心的日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常运行管理和业务指导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5" w:leftChars="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678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10"/>
          <w:sz w:val="32"/>
          <w:szCs w:val="32"/>
        </w:rPr>
        <w:t>第</w:t>
      </w:r>
      <w:r>
        <w:rPr>
          <w:rFonts w:hint="eastAsia" w:ascii="黑体" w:hAnsi="黑体" w:eastAsia="黑体" w:cs="黑体"/>
          <w:spacing w:val="7"/>
          <w:sz w:val="32"/>
          <w:szCs w:val="32"/>
        </w:rPr>
        <w:t>二章  建设条件与程序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6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六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条  市技术创新中心由行业骨干企业、具有优势的科研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院所或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高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等学校等牵头，有关企业、高等学校、科研单位及新型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研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发组织参与建设。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65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第七条  市技术创新中心牵头建设单位应具备以下条件：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65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1.在枣庄市境内注册登记，具有独立法人资格。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65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2.依托单位拥有具有自主知识产权的技术成果，有产学研合作的基础，具备组织和承担科技创新项目的能力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，具有科技成果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转化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产业化的经验，能有效整合相关创新资源。</w:t>
      </w:r>
    </w:p>
    <w:p>
      <w:pPr>
        <w:tabs>
          <w:tab w:val="left" w:pos="947"/>
        </w:tabs>
        <w:bidi w:val="0"/>
        <w:jc w:val="left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65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3.拥有较好的科研基础设施和先进的科研装备，具有为创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研发活动提供资源支持和持续较高科研投入的实力。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65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 xml:space="preserve">4.创新组织能力强，具有较高素质的人才和团队。      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65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5.联合共建技术创新中心的，依托单位与共建单位须签订共建协议，确定联合共建的方式、分工以及各自权利和义务等。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72" w:firstLineChars="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 xml:space="preserve">第八条  申请建设市技术创新中心程序：           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72" w:firstLineChars="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 xml:space="preserve">1.申请建设。牵头建设单位编制市技术创新中心建设方案(以下简称“建设方案”)，明确中心重点技术领域和研发方向、组建模式、重点任务等，经主管部门审核后报送市科技局。 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72" w:firstLineChars="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2.论证审核。对符合全市技术创新中心布局规划的建设方案，市科技局委托专家组或第三方机构，采取实地考察与现场答辩相结合的方式进行咨询论证，督促指导建设单位根据专家组意见进一步完善建设方案。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65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3.批准筹建。经专家组评估论证，认为符合组建条件的组建申请，市科技局公示征求意见，公示期五个工作日。公示期无异议的，由市科技局发文批准筹建。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65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4.编制规划。在获得筹建批复后六个月内，牵头建设单位应在经批准建设方案基础上，编制形成中心发展规划，经主管部门审核同意后，报送市科技局备案。规划期一般不少于两年。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65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5.评估认定。市技术创新中心筹建期一般不超过两年。筹建一年后进行评估，达不到建设标准的取消筹建资格。筹建期满后，由建设单位提交认定申请，经主管部门审核后报市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科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技局。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市科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技局组织专家进行认定评估，评估通过的认定为市技术创新中心，命名为“枣庄市×××技术创新中心”；评估未通过的，给予一年整改期；整改期满仍未通过认定的，取消筹建资格。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65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158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9"/>
          <w:sz w:val="32"/>
          <w:szCs w:val="32"/>
        </w:rPr>
        <w:t>第</w:t>
      </w:r>
      <w:r>
        <w:rPr>
          <w:rFonts w:hint="eastAsia" w:ascii="黑体" w:hAnsi="黑体" w:eastAsia="黑体" w:cs="黑体"/>
          <w:spacing w:val="6"/>
          <w:sz w:val="32"/>
          <w:szCs w:val="32"/>
        </w:rPr>
        <w:t>三章  运行管理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65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第九条  市技术创新中心应注册独立法人实体。前期暂不具备注册法人实体条件的，在筹建期内准予探索实行人、财、物相对独立的管理运行机制，筹建期满建立独立法人实体。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65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第十条  市技术创新中心设立理事会(董事会)、专家委员会、管理执行机构，实行理事会(董事会)领导下的中心主任 负责制，形成企业、高等学校、科研院所、政府等多方共同建设、共同管理、共同运营、良性互动的内部治理机构。中心理事会(董事会)、专家委员会成立后报市科技局备案。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65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1.理事会(董事会)由中心参与建设各方选派代表组成，负 责中心重大事项决策。中心主任通过公开招聘方式遴选，由理事会(董事会)审定并聘任。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65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2.专家委员会由行业内知名专家和企业家等组成，主要负责研判行业发展重大问题，提出中心研发方向、技术路线、团队组建等重大事项的意见建议。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72" w:firstLineChars="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3.中心可以组建管理团队作为管理执行机构，也可以依托专业化机构管理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72" w:firstLineChars="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第十一条  牵头建设单位是市技术创新中心投入的主体，承担重大科研设施、项目研发、平台建设、人才培养等方面的重要投入责任。参与共建的企业、高等学校、科研院所等可以采用会员制、股份制、协议制等方式共同投入。鼓励设立建设发展基金，引导金融与社会资本参与中心成果转化和项目投资。中心利用自有资金、社会科研资金、成果转化收益等逐步实现独立运营。省级工程技术研究中心经申请可以直接牵头建设市技术创新中心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65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第十二条  市技术创新中心主要任务包括：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65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1.探索建立新型科研体制机制，在运营管理、项目实施、资金投入、人才培养等方面大胆改革创新，强化政产学研用协同，构建多方共建共治共享的管理运行机制。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65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2.加强资源开放共享与产学研合作，强化与上、中、下游企业和高等学校、科研院所等创新力量协同。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65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3.创造性落实科技经费管理、科技成果转化收益分配等政策，赋予人才更大人财物支配权和技术路线选择权。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65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4.立足全市重点产业发展，开展技术创新战略规划与产业路线图研究，提出产业重大技术创新目标和方向，组织实施关键共性技术攻关。积极承担国家和省、市重大科技创新任务，增强引领产业发展能力。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72" w:firstLineChars="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第十三条  市技术创新中心实行年度报告制度。从批准筹建次年开始，中心每年2月底前，编写上年度工作总结和本年度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工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作计划，经主管部门审核后，报市科技局。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72" w:firstLineChars="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第十四条  建立市技术创新中心动态管理机制。中心通过认定评估后，市科技局委托第三方机构，以两年为周期对中心进行绩效评估。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72" w:firstLineChars="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146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9"/>
          <w:sz w:val="32"/>
          <w:szCs w:val="32"/>
        </w:rPr>
        <w:t>第</w:t>
      </w:r>
      <w:r>
        <w:rPr>
          <w:rFonts w:ascii="黑体" w:hAnsi="黑体" w:eastAsia="黑体" w:cs="黑体"/>
          <w:spacing w:val="6"/>
          <w:sz w:val="32"/>
          <w:szCs w:val="32"/>
        </w:rPr>
        <w:t>四章  政策保障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9" w:firstLine="643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五条  支持市技术创新中心牵头承担国家和省、市级重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大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科技计划项目。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" w:firstLine="651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.评估合格的，支持中心承担市自主创新及成果转化专项计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划项目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" w:firstLine="642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.升级为省级技术创新中心的，市财政科技资金给予50万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上后补助支持，用于增强科研条件，提升创新实力。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307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9"/>
          <w:sz w:val="32"/>
          <w:szCs w:val="32"/>
        </w:rPr>
        <w:t>第</w:t>
      </w:r>
      <w:r>
        <w:rPr>
          <w:rFonts w:ascii="黑体" w:hAnsi="黑体" w:eastAsia="黑体" w:cs="黑体"/>
          <w:spacing w:val="6"/>
          <w:sz w:val="32"/>
          <w:szCs w:val="32"/>
        </w:rPr>
        <w:t>五章  附  则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3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 xml:space="preserve">第十六条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本办法由市科技局、市财政局负责解释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4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第十七条  本办法自发布时间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有效期5年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bidi w:val="0"/>
        <w:jc w:val="left"/>
        <w:rPr>
          <w:rFonts w:hint="eastAsia"/>
          <w:lang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right="151"/>
      <w:jc w:val="both"/>
      <w:rPr>
        <w:rFonts w:ascii="宋体" w:hAnsi="宋体" w:eastAsia="宋体" w:cs="宋体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A67C68"/>
    <w:multiLevelType w:val="singleLevel"/>
    <w:tmpl w:val="86A67C68"/>
    <w:lvl w:ilvl="0" w:tentative="0">
      <w:start w:val="5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NzJhYTVlN2NjYTVmNzUzN2Y2ZWQxNmMyMTdkYTkifQ=="/>
  </w:docVars>
  <w:rsids>
    <w:rsidRoot w:val="43391A71"/>
    <w:rsid w:val="4339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2023-06-28T09:34:00Z</dcterms:created>
  <dc:creator>对方正在输入...</dc:creator>
  <cp:lastModifiedBy>对方正在输入...</cp:lastModifiedBy>
  <dcterms:modified xsi:type="dcterms:W3CDTF">2023-06-29T03:38:50Z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959594607B4346FB86900BDB5765979A_11</vt:lpwstr>
  </property>
</Properties>
</file>